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76C" w:rsidRPr="00D02BAA" w:rsidRDefault="0004376C" w:rsidP="000437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2B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Критерии оценки выполнения устного задания</w:t>
      </w:r>
    </w:p>
    <w:p w:rsidR="0004376C" w:rsidRPr="00D02BAA" w:rsidRDefault="0004376C" w:rsidP="000437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2B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Максимальное количество баллов – 25</w:t>
      </w:r>
    </w:p>
    <w:p w:rsidR="0004376C" w:rsidRPr="00D02BAA" w:rsidRDefault="0004376C" w:rsidP="000437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BA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результата группы (всего 10 баллов):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8924"/>
      </w:tblGrid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Баллы 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                        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Содержание презентации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 5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Коммуникативная задача полностью выполнена. Тема раскрыта в нескольких аспектах. Смысл презентации ясен, содержание интересно, оригинально.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 4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Коммуникативная задача полностью выполнена. Тема раскрыта. Смысл</w:t>
            </w:r>
          </w:p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выступления вполне понятен, однако содержание отчасти скучно и ординарно, присутствуют стереотипы и повторения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Коммуникативная задача выполнена не полностью. Тема раскрыта в</w:t>
            </w:r>
          </w:p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ограниченном объеме. Содержание презентации не претендует на оригинальность.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Коммуникативная задача выполнена частично, тема раскрыта очень узко, содержание презентации банально.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Коммуникативная задача выполнена частично. Смысл презентации узнаваем, но тема практически не раскрыта. Содержание неинтересно.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 0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Баллы 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                        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Содержание презентации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5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Распределение ролей соответствует содержанию и форме презентации. Участники слаженно взаимодействуют друг с другом, реагируют и опираются на предыдущее высказывание, высказываются в равном объеме.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соблюдается, не всегда реагируют и опираются на </w:t>
            </w:r>
            <w:proofErr w:type="gramStart"/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предыдущее  высказывание</w:t>
            </w:r>
            <w:proofErr w:type="gramEnd"/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Распределение ролей соответствует содержанию и форме презентации.</w:t>
            </w:r>
          </w:p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Взаимодействие участников ограничивается в основном соблюдением очередности высказывания или отсутствует связь между отдельными высказываниями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Все члены группы высказываются, но распределение ролей </w:t>
            </w:r>
            <w:proofErr w:type="spellStart"/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неоптимально</w:t>
            </w:r>
            <w:proofErr w:type="spellEnd"/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. Взаимодействуют не все участники группы.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1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Высказываются лишь некоторые участники, смена высказываний недостаточно продумана.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Некоторые участники высказываются, но взаимодействие отсутствует.</w:t>
            </w:r>
          </w:p>
        </w:tc>
      </w:tr>
    </w:tbl>
    <w:p w:rsidR="0004376C" w:rsidRPr="00D02BAA" w:rsidRDefault="0004376C" w:rsidP="000437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BAA" w:rsidRPr="00D02BAA" w:rsidRDefault="00D02BAA" w:rsidP="000437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BAA" w:rsidRPr="00D02BAA" w:rsidRDefault="00D02BAA" w:rsidP="000437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76C" w:rsidRPr="00D02BAA" w:rsidRDefault="0004376C" w:rsidP="000437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B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индивидуальных результатов участника (всего 15 баллов):</w:t>
      </w:r>
    </w:p>
    <w:p w:rsidR="0004376C" w:rsidRPr="00D02BAA" w:rsidRDefault="0004376C" w:rsidP="000437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8924"/>
      </w:tblGrid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Баллы 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                            </w:t>
            </w:r>
            <w:r w:rsidRPr="00D02BA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Убедительность, наглядность изложения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 3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Высказывания аргументированы, аргументация сильная, сопряжена с</w:t>
            </w:r>
          </w:p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высказываниями других членов группы.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 2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Аргументация в целом убедительна и логична.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Излагает свою позицию неубедительно, не аргументируя.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Не излагает своей позиции, не аргументирует высказываний.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 xml:space="preserve">                           </w:t>
            </w:r>
            <w:r w:rsidRPr="00D02BA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Выразительность, артистизм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3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Демонстрирует артистизм, сценическую убедительность, органичность жестов, пластики и речи, выразительность в полном соответствии с выбранной ролью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Присутствуют отдельные проявления выразительности, однако жесты и пластика не всегда естественны и оправданы выбранной ролью.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bookmarkStart w:id="0" w:name="_GoBack"/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  <w:bookmarkEnd w:id="0"/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 xml:space="preserve">                           </w:t>
            </w:r>
            <w:r w:rsidRPr="00D02BA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Лексическое оформление речи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Владеет широким </w:t>
            </w:r>
            <w:proofErr w:type="spellStart"/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вокабуляром</w:t>
            </w:r>
            <w:proofErr w:type="spellEnd"/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, достаточным для решения поставленной </w:t>
            </w:r>
            <w:proofErr w:type="spellStart"/>
            <w:proofErr w:type="gramStart"/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задачи,использует</w:t>
            </w:r>
            <w:proofErr w:type="spellEnd"/>
            <w:proofErr w:type="gramEnd"/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его в соответствии с правилами лексической сочетаемости. Выбранный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вокабуляр</w:t>
            </w:r>
            <w:proofErr w:type="spellEnd"/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соответствует роли.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Демонстрирует достаточный словарный запас, однако в некоторых случаях испытывает трудности в подборе и правильном использовании лексических единиц, которые не всегда соответствуют выбранной роли.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Вокабуляр</w:t>
            </w:r>
            <w:proofErr w:type="spellEnd"/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ограничен, в связи с чем задача выполняется лишь частично.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Словарный запас недостаточен для выполнения поставленной задачи.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/>
              </w:rPr>
              <w:t xml:space="preserve">             </w:t>
            </w:r>
            <w:r w:rsidRPr="00D02BA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Грамматическое оформление речи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3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Многочисленные грамматические ошибки частично затрудняют решение задачи.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                                        </w:t>
            </w:r>
            <w:r w:rsidRPr="00D02BA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Произношение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 3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Соблюдает правильный интонационный рисунок, не допускает грубых</w:t>
            </w:r>
          </w:p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фонематических ошибок, произношение соответствует языковой норме.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Фонетическое оформление речи в целом адекватно ситуации общения, иногда допускаются фонематические ошибки и неточности в интонационном рисунке.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04376C" w:rsidRPr="00D02BAA" w:rsidTr="00A50B4B">
        <w:tc>
          <w:tcPr>
            <w:tcW w:w="1129" w:type="dxa"/>
          </w:tcPr>
          <w:p w:rsidR="0004376C" w:rsidRPr="00D02BAA" w:rsidRDefault="0004376C" w:rsidP="00A50B4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  <w:r w:rsidRPr="00D02BA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924" w:type="dxa"/>
          </w:tcPr>
          <w:p w:rsidR="0004376C" w:rsidRPr="00D02BAA" w:rsidRDefault="0004376C" w:rsidP="00A50B4B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2BAA">
              <w:rPr>
                <w:rFonts w:ascii="Times New Roman" w:eastAsia="Times New Roman" w:hAnsi="Times New Roman"/>
                <w:sz w:val="28"/>
                <w:szCs w:val="28"/>
              </w:rPr>
              <w:t>Неправильное произнесение многих звуков и неадекватный интонационный рисунок препятствуют полноценному общению.</w:t>
            </w:r>
          </w:p>
        </w:tc>
      </w:tr>
    </w:tbl>
    <w:p w:rsidR="0004376C" w:rsidRPr="00D02BAA" w:rsidRDefault="0004376C" w:rsidP="000437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76C" w:rsidRPr="00D02BAA" w:rsidRDefault="0004376C" w:rsidP="000437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BAA">
        <w:rPr>
          <w:rFonts w:ascii="Times New Roman" w:eastAsia="Calibri" w:hAnsi="Times New Roman" w:cs="Times New Roman"/>
          <w:sz w:val="28"/>
          <w:szCs w:val="28"/>
        </w:rPr>
        <w:t>Следует обратить внимание участников школьного этапа олимпиады на эти критерии, поскольку основные ошибки связаны с их несоблюдением. В прошлом один из участников олимпиады нередко пытался «затмить» других своими познаниями или качеством речи, проигрывая тем самым по баллам за работу в команде. По этой же причине следует выбирать тему устного тура, позволяющую представить разные мнения, выступить в различных ролях, подискутировать, обменяться мнениями, подвести итоги обсуждения. Не следует задавать темы, слишком привязанные к школьной программе (например, «Моя семья», «Мой класс» и т.п.), так как в результате жюри услышит лишь клишированные фразы и заученные тексты.</w:t>
      </w:r>
    </w:p>
    <w:p w:rsidR="0004376C" w:rsidRPr="00D02BAA" w:rsidRDefault="0004376C" w:rsidP="0004376C">
      <w:pPr>
        <w:rPr>
          <w:rFonts w:ascii="Times New Roman" w:hAnsi="Times New Roman" w:cs="Times New Roman"/>
          <w:sz w:val="28"/>
          <w:szCs w:val="28"/>
        </w:rPr>
      </w:pPr>
    </w:p>
    <w:p w:rsidR="009A3C79" w:rsidRPr="00D02BAA" w:rsidRDefault="009A3C79">
      <w:pPr>
        <w:rPr>
          <w:rFonts w:ascii="Times New Roman" w:hAnsi="Times New Roman" w:cs="Times New Roman"/>
          <w:sz w:val="28"/>
          <w:szCs w:val="28"/>
        </w:rPr>
      </w:pPr>
    </w:p>
    <w:sectPr w:rsidR="009A3C79" w:rsidRPr="00D02BAA" w:rsidSect="00B31A7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76C"/>
    <w:rsid w:val="0004376C"/>
    <w:rsid w:val="009A3C79"/>
    <w:rsid w:val="00D0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8F662-A31D-48F4-A066-DC7C28AC3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4376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809</Words>
  <Characters>4616</Characters>
  <Application>Microsoft Office Word</Application>
  <DocSecurity>0</DocSecurity>
  <Lines>38</Lines>
  <Paragraphs>10</Paragraphs>
  <ScaleCrop>false</ScaleCrop>
  <Company/>
  <LinksUpToDate>false</LinksUpToDate>
  <CharactersWithSpaces>5415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 - КОЗАЧЕНКО РАИСА ПЕТРОВНА</dc:creator>
  <cp:keywords/>
  <dc:description/>
  <cp:lastModifiedBy>ПРЕПОДАВАТЕЛЬ - КОЗАЧЕНКО РАИСА ПЕТРОВНА</cp:lastModifiedBy>
  <cp:revision>3</cp:revision>
  <dcterms:created xsi:type="dcterms:W3CDTF">2017-09-07T11:53:00Z</dcterms:created>
  <dcterms:modified xsi:type="dcterms:W3CDTF">2017-09-07T12:18:00Z</dcterms:modified>
</cp:coreProperties>
</file>